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E5" w:rsidRDefault="00425EE5" w:rsidP="00425EE5">
      <w:pPr>
        <w:widowControl w:val="0"/>
        <w:autoSpaceDE w:val="0"/>
        <w:autoSpaceDN w:val="0"/>
        <w:adjustRightInd w:val="0"/>
        <w:spacing w:after="420"/>
        <w:jc w:val="center"/>
        <w:rPr>
          <w:rFonts w:ascii="Arial" w:hAnsi="Arial" w:cs="Arial"/>
          <w:b/>
          <w:bCs/>
          <w:color w:val="495460"/>
          <w:sz w:val="48"/>
          <w:szCs w:val="48"/>
        </w:rPr>
      </w:pPr>
      <w:r>
        <w:rPr>
          <w:rFonts w:ascii="Arial" w:hAnsi="Arial" w:cs="Arial"/>
          <w:b/>
          <w:bCs/>
          <w:noProof/>
          <w:color w:val="495460"/>
          <w:sz w:val="48"/>
          <w:szCs w:val="48"/>
        </w:rPr>
        <w:drawing>
          <wp:inline distT="0" distB="0" distL="0" distR="0">
            <wp:extent cx="2743200" cy="1143000"/>
            <wp:effectExtent l="25400" t="0" r="0" b="0"/>
            <wp:docPr id="3"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5"/>
                    <a:srcRect/>
                    <a:stretch>
                      <a:fillRect/>
                    </a:stretch>
                  </pic:blipFill>
                  <pic:spPr bwMode="auto">
                    <a:xfrm>
                      <a:off x="0" y="0"/>
                      <a:ext cx="2743200" cy="1143000"/>
                    </a:xfrm>
                    <a:prstGeom prst="rect">
                      <a:avLst/>
                    </a:prstGeom>
                    <a:noFill/>
                    <a:ln w="9525">
                      <a:noFill/>
                      <a:miter lim="800000"/>
                      <a:headEnd/>
                      <a:tailEnd/>
                    </a:ln>
                  </pic:spPr>
                </pic:pic>
              </a:graphicData>
            </a:graphic>
          </wp:inline>
        </w:drawing>
      </w:r>
    </w:p>
    <w:p w:rsidR="00425EE5" w:rsidRDefault="00425EE5" w:rsidP="00425EE5">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LEARNER APPEALS POLICY</w:t>
      </w:r>
    </w:p>
    <w:p w:rsidR="00425EE5" w:rsidRDefault="00425EE5" w:rsidP="00425EE5">
      <w:pPr>
        <w:widowControl w:val="0"/>
        <w:autoSpaceDE w:val="0"/>
        <w:autoSpaceDN w:val="0"/>
        <w:adjustRightInd w:val="0"/>
        <w:spacing w:after="420"/>
        <w:rPr>
          <w:rFonts w:ascii="Arial" w:hAnsi="Arial" w:cs="Arial"/>
          <w:color w:val="707377"/>
          <w:sz w:val="26"/>
          <w:szCs w:val="26"/>
        </w:rPr>
      </w:pPr>
      <w:r>
        <w:rPr>
          <w:rFonts w:ascii="Arial" w:hAnsi="Arial" w:cs="Arial"/>
          <w:i/>
          <w:iCs/>
          <w:color w:val="495460"/>
          <w:sz w:val="32"/>
          <w:szCs w:val="32"/>
        </w:rPr>
        <w:t>The persons/group responsible for this document reserve the right to amend this document at any time should the need arise.  All appropriate staff will be informed should this occur.</w:t>
      </w:r>
    </w:p>
    <w:p w:rsidR="00425EE5" w:rsidRDefault="00425EE5" w:rsidP="00425EE5">
      <w:pPr>
        <w:widowControl w:val="0"/>
        <w:autoSpaceDE w:val="0"/>
        <w:autoSpaceDN w:val="0"/>
        <w:adjustRightInd w:val="0"/>
        <w:spacing w:after="340"/>
        <w:rPr>
          <w:rFonts w:ascii="Arial" w:hAnsi="Arial" w:cs="Arial"/>
          <w:b/>
          <w:bCs/>
          <w:color w:val="707377"/>
          <w:sz w:val="52"/>
          <w:szCs w:val="52"/>
        </w:rPr>
      </w:pPr>
      <w:r>
        <w:rPr>
          <w:rFonts w:ascii="Arial" w:hAnsi="Arial" w:cs="Arial"/>
          <w:b/>
          <w:bCs/>
          <w:color w:val="495460"/>
          <w:sz w:val="32"/>
          <w:szCs w:val="32"/>
        </w:rPr>
        <w:t>LEARNER APPEALS POLICY</w:t>
      </w:r>
    </w:p>
    <w:p w:rsidR="00425EE5" w:rsidRDefault="0056436F" w:rsidP="00425EE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MFYP Ltd </w:t>
      </w:r>
      <w:r w:rsidR="00425EE5">
        <w:rPr>
          <w:rFonts w:ascii="Arial" w:hAnsi="Arial" w:cs="Arial"/>
          <w:color w:val="495460"/>
          <w:sz w:val="32"/>
          <w:szCs w:val="32"/>
        </w:rPr>
        <w:t xml:space="preserve">has put in place the following Learner Appeals Procedures in support of all learners on all </w:t>
      </w:r>
      <w:proofErr w:type="spellStart"/>
      <w:r w:rsidR="00425EE5">
        <w:rPr>
          <w:rFonts w:ascii="Arial" w:hAnsi="Arial" w:cs="Arial"/>
          <w:color w:val="495460"/>
          <w:sz w:val="32"/>
          <w:szCs w:val="32"/>
        </w:rPr>
        <w:t>programmes</w:t>
      </w:r>
      <w:proofErr w:type="spellEnd"/>
      <w:r w:rsidR="00425EE5">
        <w:rPr>
          <w:rFonts w:ascii="Arial" w:hAnsi="Arial" w:cs="Arial"/>
          <w:color w:val="495460"/>
          <w:sz w:val="32"/>
          <w:szCs w:val="32"/>
        </w:rPr>
        <w:t>.</w:t>
      </w:r>
    </w:p>
    <w:p w:rsidR="00425EE5" w:rsidRDefault="00425EE5" w:rsidP="00425EE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r>
        <w:rPr>
          <w:rFonts w:ascii="Arial" w:hAnsi="Arial" w:cs="Arial"/>
          <w:b/>
          <w:bCs/>
          <w:color w:val="495460"/>
          <w:sz w:val="32"/>
          <w:szCs w:val="32"/>
        </w:rPr>
        <w:t>Procedures:</w:t>
      </w:r>
    </w:p>
    <w:p w:rsidR="00425EE5" w:rsidRDefault="00425EE5" w:rsidP="00425EE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RIGHT OF APPEAL</w:t>
      </w:r>
    </w:p>
    <w:p w:rsidR="00425EE5" w:rsidRDefault="00425EE5" w:rsidP="00425EE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If a learner disagrees with a decision made against him/her on either </w:t>
      </w:r>
      <w:proofErr w:type="spellStart"/>
      <w:r>
        <w:rPr>
          <w:rFonts w:ascii="Arial" w:hAnsi="Arial" w:cs="Arial"/>
          <w:color w:val="495460"/>
          <w:sz w:val="32"/>
          <w:szCs w:val="32"/>
        </w:rPr>
        <w:t>behavioural</w:t>
      </w:r>
      <w:proofErr w:type="spellEnd"/>
      <w:r>
        <w:rPr>
          <w:rFonts w:ascii="Arial" w:hAnsi="Arial" w:cs="Arial"/>
          <w:color w:val="495460"/>
          <w:sz w:val="32"/>
          <w:szCs w:val="32"/>
        </w:rPr>
        <w:t xml:space="preserve"> or academic matters, he/she has the right to appeal against the decision.  The procedures are as follows:</w:t>
      </w:r>
    </w:p>
    <w:p w:rsidR="00425EE5" w:rsidRDefault="00425EE5" w:rsidP="00425EE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425EE5" w:rsidRDefault="00425EE5" w:rsidP="00425EE5">
      <w:pPr>
        <w:widowControl w:val="0"/>
        <w:autoSpaceDE w:val="0"/>
        <w:autoSpaceDN w:val="0"/>
        <w:adjustRightInd w:val="0"/>
        <w:spacing w:after="420"/>
        <w:ind w:left="960" w:hanging="960"/>
        <w:rPr>
          <w:rFonts w:ascii="Arial" w:hAnsi="Arial" w:cs="Arial"/>
          <w:color w:val="707377"/>
          <w:sz w:val="26"/>
          <w:szCs w:val="26"/>
        </w:rPr>
      </w:pPr>
      <w:r>
        <w:rPr>
          <w:rFonts w:ascii="Arial" w:hAnsi="Arial" w:cs="Arial"/>
          <w:b/>
          <w:bCs/>
          <w:color w:val="495460"/>
          <w:sz w:val="32"/>
          <w:szCs w:val="32"/>
        </w:rPr>
        <w:t xml:space="preserve">1.      </w:t>
      </w:r>
      <w:proofErr w:type="spellStart"/>
      <w:r>
        <w:rPr>
          <w:rFonts w:ascii="Arial" w:hAnsi="Arial" w:cs="Arial"/>
          <w:b/>
          <w:bCs/>
          <w:color w:val="495460"/>
          <w:sz w:val="32"/>
          <w:szCs w:val="32"/>
        </w:rPr>
        <w:t>Behavioural</w:t>
      </w:r>
      <w:proofErr w:type="spellEnd"/>
      <w:r>
        <w:rPr>
          <w:rFonts w:ascii="Arial" w:hAnsi="Arial" w:cs="Arial"/>
          <w:b/>
          <w:bCs/>
          <w:color w:val="495460"/>
          <w:sz w:val="32"/>
          <w:szCs w:val="32"/>
        </w:rPr>
        <w:t xml:space="preserve"> Matters:</w:t>
      </w:r>
    </w:p>
    <w:p w:rsidR="00425EE5" w:rsidRDefault="00425EE5" w:rsidP="00425EE5">
      <w:pPr>
        <w:widowControl w:val="0"/>
        <w:autoSpaceDE w:val="0"/>
        <w:autoSpaceDN w:val="0"/>
        <w:adjustRightInd w:val="0"/>
        <w:spacing w:after="420"/>
        <w:ind w:left="960" w:hanging="960"/>
        <w:rPr>
          <w:rFonts w:ascii="Arial" w:hAnsi="Arial" w:cs="Arial"/>
          <w:color w:val="707377"/>
          <w:sz w:val="26"/>
          <w:szCs w:val="26"/>
        </w:rPr>
      </w:pPr>
      <w:r>
        <w:rPr>
          <w:rFonts w:ascii="Arial" w:hAnsi="Arial" w:cs="Arial"/>
          <w:b/>
          <w:bCs/>
          <w:color w:val="495460"/>
          <w:sz w:val="32"/>
          <w:szCs w:val="32"/>
        </w:rPr>
        <w:t xml:space="preserve">         </w:t>
      </w:r>
      <w:r>
        <w:rPr>
          <w:rFonts w:ascii="Arial" w:hAnsi="Arial" w:cs="Arial"/>
          <w:i/>
          <w:iCs/>
          <w:color w:val="495460"/>
          <w:sz w:val="32"/>
          <w:szCs w:val="32"/>
        </w:rPr>
        <w:t>Stage 1 - Informal</w:t>
      </w:r>
    </w:p>
    <w:p w:rsidR="00425EE5" w:rsidRDefault="00425EE5" w:rsidP="00425EE5">
      <w:pPr>
        <w:widowControl w:val="0"/>
        <w:autoSpaceDE w:val="0"/>
        <w:autoSpaceDN w:val="0"/>
        <w:adjustRightInd w:val="0"/>
        <w:spacing w:after="420"/>
        <w:ind w:left="960"/>
        <w:rPr>
          <w:rFonts w:ascii="Arial" w:hAnsi="Arial" w:cs="Arial"/>
          <w:color w:val="707377"/>
          <w:sz w:val="26"/>
          <w:szCs w:val="26"/>
        </w:rPr>
      </w:pPr>
      <w:r>
        <w:rPr>
          <w:rFonts w:ascii="Arial" w:hAnsi="Arial" w:cs="Arial"/>
          <w:i/>
          <w:iCs/>
          <w:color w:val="495460"/>
          <w:sz w:val="32"/>
          <w:szCs w:val="32"/>
        </w:rPr>
        <w:t>Stage 2 – Formal Reprimand – Suspension by the Head of Learning</w:t>
      </w:r>
    </w:p>
    <w:p w:rsidR="00425EE5" w:rsidRDefault="00425EE5" w:rsidP="0056436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lastRenderedPageBreak/>
        <w:t>Once the final stage in the set procedure has been reached and the learner is still not satisfied, the learner has the right at this stage to appeal in writing to the Head and subsequently, the Board of Management.  It should be noted that the learner must be advised of this right in writing.</w:t>
      </w:r>
    </w:p>
    <w:p w:rsidR="00425EE5" w:rsidRDefault="00425EE5" w:rsidP="00425EE5">
      <w:pPr>
        <w:widowControl w:val="0"/>
        <w:autoSpaceDE w:val="0"/>
        <w:autoSpaceDN w:val="0"/>
        <w:adjustRightInd w:val="0"/>
        <w:spacing w:after="420"/>
        <w:ind w:left="960" w:hanging="960"/>
        <w:rPr>
          <w:rFonts w:ascii="Arial" w:hAnsi="Arial" w:cs="Arial"/>
          <w:color w:val="707377"/>
          <w:sz w:val="26"/>
          <w:szCs w:val="26"/>
        </w:rPr>
      </w:pPr>
      <w:r>
        <w:rPr>
          <w:rFonts w:ascii="Arial" w:hAnsi="Arial" w:cs="Arial"/>
          <w:b/>
          <w:bCs/>
          <w:color w:val="495460"/>
          <w:sz w:val="32"/>
          <w:szCs w:val="32"/>
        </w:rPr>
        <w:t>2.      Academic Matters:</w:t>
      </w:r>
    </w:p>
    <w:p w:rsidR="00425EE5" w:rsidRDefault="00425EE5" w:rsidP="0056436F">
      <w:pPr>
        <w:widowControl w:val="0"/>
        <w:autoSpaceDE w:val="0"/>
        <w:autoSpaceDN w:val="0"/>
        <w:adjustRightInd w:val="0"/>
        <w:spacing w:after="420"/>
        <w:ind w:left="960" w:hanging="960"/>
        <w:jc w:val="center"/>
        <w:rPr>
          <w:rFonts w:ascii="Arial" w:hAnsi="Arial" w:cs="Arial"/>
          <w:color w:val="707377"/>
          <w:sz w:val="26"/>
          <w:szCs w:val="26"/>
        </w:rPr>
      </w:pPr>
      <w:r>
        <w:rPr>
          <w:rFonts w:ascii="Arial" w:hAnsi="Arial" w:cs="Arial"/>
          <w:i/>
          <w:iCs/>
          <w:color w:val="495460"/>
          <w:sz w:val="32"/>
          <w:szCs w:val="32"/>
        </w:rPr>
        <w:t>Stage 1 – Informal</w:t>
      </w:r>
    </w:p>
    <w:p w:rsidR="00425EE5" w:rsidRDefault="00425EE5" w:rsidP="0056436F">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color w:val="495460"/>
          <w:sz w:val="32"/>
          <w:szCs w:val="32"/>
        </w:rPr>
        <w:t>1.1    Any learner dissatisfied with the outcome of an assessment should in the first instance discuss the matter with the assessor/teacher within 10 working days of receiving the assessment result.</w:t>
      </w:r>
    </w:p>
    <w:p w:rsidR="00425EE5" w:rsidRDefault="00425EE5" w:rsidP="00425EE5">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color w:val="495460"/>
          <w:sz w:val="32"/>
          <w:szCs w:val="32"/>
        </w:rPr>
        <w:t xml:space="preserve">1.2    If not satisfied the learner may, within 3 working days of the discussion with the assessor/teacher raise the matter with their </w:t>
      </w:r>
      <w:proofErr w:type="spellStart"/>
      <w:r>
        <w:rPr>
          <w:rFonts w:ascii="Arial" w:hAnsi="Arial" w:cs="Arial"/>
          <w:color w:val="495460"/>
          <w:sz w:val="32"/>
          <w:szCs w:val="32"/>
        </w:rPr>
        <w:t>Programme</w:t>
      </w:r>
      <w:proofErr w:type="spellEnd"/>
      <w:r>
        <w:rPr>
          <w:rFonts w:ascii="Arial" w:hAnsi="Arial" w:cs="Arial"/>
          <w:color w:val="495460"/>
          <w:sz w:val="32"/>
          <w:szCs w:val="32"/>
        </w:rPr>
        <w:t xml:space="preserve"> Leader.</w:t>
      </w:r>
    </w:p>
    <w:p w:rsidR="00425EE5" w:rsidRDefault="00425EE5" w:rsidP="00425EE5">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color w:val="495460"/>
          <w:sz w:val="32"/>
          <w:szCs w:val="32"/>
        </w:rPr>
        <w:t> </w:t>
      </w:r>
    </w:p>
    <w:p w:rsidR="00425EE5" w:rsidRDefault="00425EE5" w:rsidP="00425EE5">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color w:val="495460"/>
          <w:sz w:val="32"/>
          <w:szCs w:val="32"/>
        </w:rPr>
        <w:t xml:space="preserve">1.3    If the learner is still not satisfied then he/she may, within 3 working days of the discussion with the </w:t>
      </w:r>
      <w:proofErr w:type="spellStart"/>
      <w:r>
        <w:rPr>
          <w:rFonts w:ascii="Arial" w:hAnsi="Arial" w:cs="Arial"/>
          <w:color w:val="495460"/>
          <w:sz w:val="32"/>
          <w:szCs w:val="32"/>
        </w:rPr>
        <w:t>Programme</w:t>
      </w:r>
      <w:proofErr w:type="spellEnd"/>
      <w:r>
        <w:rPr>
          <w:rFonts w:ascii="Arial" w:hAnsi="Arial" w:cs="Arial"/>
          <w:color w:val="495460"/>
          <w:sz w:val="32"/>
          <w:szCs w:val="32"/>
        </w:rPr>
        <w:t xml:space="preserve"> Leader, formally communicate to the </w:t>
      </w:r>
      <w:proofErr w:type="spellStart"/>
      <w:r>
        <w:rPr>
          <w:rFonts w:ascii="Arial" w:hAnsi="Arial" w:cs="Arial"/>
          <w:color w:val="495460"/>
          <w:sz w:val="32"/>
          <w:szCs w:val="32"/>
        </w:rPr>
        <w:t>Programme</w:t>
      </w:r>
      <w:proofErr w:type="spellEnd"/>
      <w:r>
        <w:rPr>
          <w:rFonts w:ascii="Arial" w:hAnsi="Arial" w:cs="Arial"/>
          <w:color w:val="495460"/>
          <w:sz w:val="32"/>
          <w:szCs w:val="32"/>
        </w:rPr>
        <w:t xml:space="preserve"> Leader in writing of his/her intention to invoke the Appeals Procedure to the Academic Board.</w:t>
      </w:r>
    </w:p>
    <w:p w:rsidR="00425EE5" w:rsidRDefault="00425EE5" w:rsidP="00425EE5">
      <w:pPr>
        <w:widowControl w:val="0"/>
        <w:autoSpaceDE w:val="0"/>
        <w:autoSpaceDN w:val="0"/>
        <w:adjustRightInd w:val="0"/>
        <w:spacing w:after="420"/>
        <w:rPr>
          <w:rFonts w:ascii="Arial" w:hAnsi="Arial" w:cs="Arial"/>
          <w:i/>
          <w:iCs/>
          <w:color w:val="495460"/>
          <w:sz w:val="32"/>
          <w:szCs w:val="32"/>
        </w:rPr>
      </w:pPr>
      <w:r>
        <w:rPr>
          <w:rFonts w:ascii="Arial" w:hAnsi="Arial" w:cs="Arial"/>
          <w:i/>
          <w:iCs/>
          <w:color w:val="495460"/>
          <w:sz w:val="32"/>
          <w:szCs w:val="32"/>
        </w:rPr>
        <w:t> </w:t>
      </w:r>
    </w:p>
    <w:p w:rsidR="0056436F" w:rsidRDefault="0056436F" w:rsidP="00425EE5">
      <w:pPr>
        <w:widowControl w:val="0"/>
        <w:autoSpaceDE w:val="0"/>
        <w:autoSpaceDN w:val="0"/>
        <w:adjustRightInd w:val="0"/>
        <w:spacing w:after="420"/>
        <w:rPr>
          <w:rFonts w:ascii="Arial" w:hAnsi="Arial" w:cs="Arial"/>
          <w:i/>
          <w:iCs/>
          <w:color w:val="495460"/>
          <w:sz w:val="32"/>
          <w:szCs w:val="32"/>
        </w:rPr>
      </w:pPr>
    </w:p>
    <w:p w:rsidR="0056436F" w:rsidRDefault="0056436F" w:rsidP="00425EE5">
      <w:pPr>
        <w:widowControl w:val="0"/>
        <w:autoSpaceDE w:val="0"/>
        <w:autoSpaceDN w:val="0"/>
        <w:adjustRightInd w:val="0"/>
        <w:spacing w:after="420"/>
        <w:rPr>
          <w:rFonts w:ascii="Arial" w:hAnsi="Arial" w:cs="Arial"/>
          <w:color w:val="707377"/>
          <w:sz w:val="26"/>
          <w:szCs w:val="26"/>
        </w:rPr>
      </w:pPr>
    </w:p>
    <w:p w:rsidR="00425EE5" w:rsidRDefault="00425EE5" w:rsidP="0056436F">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i/>
          <w:iCs/>
          <w:color w:val="495460"/>
          <w:sz w:val="32"/>
          <w:szCs w:val="32"/>
        </w:rPr>
        <w:t>Stage 2 – Formal</w:t>
      </w:r>
    </w:p>
    <w:p w:rsidR="00425EE5" w:rsidRDefault="00425EE5" w:rsidP="0056436F">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color w:val="495460"/>
          <w:sz w:val="32"/>
          <w:szCs w:val="32"/>
        </w:rPr>
        <w:t>2.1    Where a learner disputes the result of an assessment and indicates that he/she may use the Student Appeals Procedure, a Review Panel consisting of the Head of Learning, 1 Senior Teacher and 1 Teacher should be set up to ensure that:</w:t>
      </w:r>
    </w:p>
    <w:p w:rsidR="00425EE5" w:rsidRDefault="00425EE5" w:rsidP="00425EE5">
      <w:pPr>
        <w:widowControl w:val="0"/>
        <w:autoSpaceDE w:val="0"/>
        <w:autoSpaceDN w:val="0"/>
        <w:adjustRightInd w:val="0"/>
        <w:spacing w:after="420"/>
        <w:ind w:left="2200" w:hanging="380"/>
        <w:rPr>
          <w:rFonts w:ascii="Arial" w:hAnsi="Arial" w:cs="Arial"/>
          <w:color w:val="707377"/>
          <w:sz w:val="26"/>
          <w:szCs w:val="26"/>
        </w:rPr>
      </w:pPr>
      <w:r>
        <w:rPr>
          <w:rFonts w:ascii="Arial" w:hAnsi="Arial" w:cs="Arial"/>
          <w:color w:val="495460"/>
          <w:sz w:val="32"/>
          <w:szCs w:val="32"/>
        </w:rPr>
        <w:t>·     Assessment procedures have been correctly followed</w:t>
      </w:r>
    </w:p>
    <w:p w:rsidR="00425EE5" w:rsidRDefault="00425EE5" w:rsidP="00425EE5">
      <w:pPr>
        <w:widowControl w:val="0"/>
        <w:autoSpaceDE w:val="0"/>
        <w:autoSpaceDN w:val="0"/>
        <w:adjustRightInd w:val="0"/>
        <w:spacing w:after="420"/>
        <w:ind w:left="2200" w:hanging="380"/>
        <w:rPr>
          <w:rFonts w:ascii="Arial" w:hAnsi="Arial" w:cs="Arial"/>
          <w:color w:val="707377"/>
          <w:sz w:val="26"/>
          <w:szCs w:val="26"/>
        </w:rPr>
      </w:pPr>
      <w:r>
        <w:rPr>
          <w:rFonts w:ascii="Arial" w:hAnsi="Arial" w:cs="Arial"/>
          <w:color w:val="495460"/>
          <w:sz w:val="32"/>
          <w:szCs w:val="32"/>
        </w:rPr>
        <w:t>·     Re-assessment procedures have been correctly followed</w:t>
      </w:r>
    </w:p>
    <w:p w:rsidR="00425EE5" w:rsidRDefault="00425EE5" w:rsidP="0056436F">
      <w:pPr>
        <w:widowControl w:val="0"/>
        <w:autoSpaceDE w:val="0"/>
        <w:autoSpaceDN w:val="0"/>
        <w:adjustRightInd w:val="0"/>
        <w:spacing w:after="420"/>
        <w:ind w:left="2200" w:hanging="380"/>
        <w:rPr>
          <w:rFonts w:ascii="Arial" w:hAnsi="Arial" w:cs="Arial"/>
          <w:color w:val="707377"/>
          <w:sz w:val="26"/>
          <w:szCs w:val="26"/>
        </w:rPr>
      </w:pPr>
      <w:r>
        <w:rPr>
          <w:rFonts w:ascii="Arial" w:hAnsi="Arial" w:cs="Arial"/>
          <w:color w:val="495460"/>
          <w:sz w:val="32"/>
          <w:szCs w:val="32"/>
        </w:rPr>
        <w:t>·     Internal Moderation/Verification procedures have been correctly followed.</w:t>
      </w:r>
    </w:p>
    <w:p w:rsidR="00425EE5" w:rsidRPr="0056436F" w:rsidRDefault="00425EE5" w:rsidP="0056436F">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color w:val="495460"/>
          <w:sz w:val="32"/>
          <w:szCs w:val="32"/>
        </w:rPr>
        <w:t>2.2    Based on the above investigation the Review Panel will either uphold or reject the assessment decision.</w:t>
      </w:r>
    </w:p>
    <w:p w:rsidR="00425EE5" w:rsidRDefault="00425EE5" w:rsidP="0056436F">
      <w:pPr>
        <w:widowControl w:val="0"/>
        <w:autoSpaceDE w:val="0"/>
        <w:autoSpaceDN w:val="0"/>
        <w:adjustRightInd w:val="0"/>
        <w:spacing w:after="420"/>
        <w:ind w:left="1920" w:hanging="960"/>
        <w:rPr>
          <w:rFonts w:ascii="Arial" w:hAnsi="Arial" w:cs="Arial"/>
          <w:color w:val="707377"/>
          <w:sz w:val="26"/>
          <w:szCs w:val="26"/>
        </w:rPr>
      </w:pPr>
      <w:r>
        <w:rPr>
          <w:rFonts w:ascii="Arial" w:hAnsi="Arial" w:cs="Arial"/>
          <w:color w:val="495460"/>
          <w:sz w:val="32"/>
          <w:szCs w:val="32"/>
        </w:rPr>
        <w:t>2.3    The decision of the Review Panel, which is final, should be conveyed in writing to the Board of Management and to the learner.</w:t>
      </w:r>
      <w:bookmarkStart w:id="0" w:name="_GoBack"/>
      <w:bookmarkEnd w:id="0"/>
    </w:p>
    <w:p w:rsidR="00425EE5" w:rsidRDefault="00425EE5" w:rsidP="00425EE5">
      <w:pPr>
        <w:widowControl w:val="0"/>
        <w:autoSpaceDE w:val="0"/>
        <w:autoSpaceDN w:val="0"/>
        <w:adjustRightInd w:val="0"/>
        <w:spacing w:after="0"/>
        <w:rPr>
          <w:rFonts w:ascii="Arial" w:hAnsi="Arial" w:cs="Arial"/>
          <w:color w:val="707377"/>
          <w:sz w:val="26"/>
          <w:szCs w:val="26"/>
        </w:rPr>
      </w:pPr>
    </w:p>
    <w:p w:rsidR="00425EE5" w:rsidRDefault="00425EE5" w:rsidP="00425EE5">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val="single" w:color="495460"/>
        </w:rPr>
        <w:t>*</w:t>
      </w:r>
      <w:r>
        <w:rPr>
          <w:rFonts w:ascii="Arial" w:hAnsi="Arial" w:cs="Arial"/>
          <w:color w:val="495460"/>
          <w:sz w:val="32"/>
          <w:szCs w:val="32"/>
          <w:u w:color="495460"/>
        </w:rPr>
        <w:t> </w:t>
      </w:r>
      <w:r>
        <w:rPr>
          <w:rFonts w:ascii="Arial" w:hAnsi="Arial" w:cs="Arial"/>
          <w:color w:val="495460"/>
          <w:sz w:val="22"/>
          <w:szCs w:val="22"/>
          <w:u w:color="495460"/>
        </w:rPr>
        <w:t>This guidance was last reviewed September 2013</w:t>
      </w:r>
    </w:p>
    <w:p w:rsidR="00425EE5" w:rsidRDefault="00425EE5" w:rsidP="00425EE5">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color="495460"/>
        </w:rPr>
        <w:t> </w:t>
      </w:r>
    </w:p>
    <w:p w:rsidR="00AA718F" w:rsidRDefault="0056436F" w:rsidP="00AA718F">
      <w:pPr>
        <w:widowControl w:val="0"/>
        <w:autoSpaceDE w:val="0"/>
        <w:autoSpaceDN w:val="0"/>
        <w:adjustRightInd w:val="0"/>
        <w:spacing w:after="0"/>
        <w:jc w:val="center"/>
        <w:rPr>
          <w:rFonts w:ascii="Arial" w:hAnsi="Arial" w:cs="Arial"/>
          <w:color w:val="434242"/>
          <w:sz w:val="60"/>
          <w:szCs w:val="60"/>
        </w:rPr>
      </w:pPr>
      <w:r>
        <w:rPr>
          <w:rFonts w:ascii="Arial" w:hAnsi="Arial" w:cs="Arial"/>
          <w:color w:val="434242"/>
          <w:sz w:val="60"/>
          <w:szCs w:val="60"/>
        </w:rPr>
        <w:t>MFYP Ltd</w:t>
      </w:r>
    </w:p>
    <w:p w:rsidR="00AA718F" w:rsidRDefault="00AA718F" w:rsidP="00AA718F">
      <w:pPr>
        <w:widowControl w:val="0"/>
        <w:autoSpaceDE w:val="0"/>
        <w:autoSpaceDN w:val="0"/>
        <w:adjustRightInd w:val="0"/>
        <w:spacing w:after="220"/>
        <w:jc w:val="center"/>
        <w:rPr>
          <w:rFonts w:ascii="Times New Roman" w:hAnsi="Times New Roman" w:cs="Times New Roman"/>
          <w:color w:val="434242"/>
        </w:rPr>
      </w:pPr>
      <w:r>
        <w:rPr>
          <w:rFonts w:ascii="Times New Roman" w:hAnsi="Times New Roman" w:cs="Times New Roman"/>
          <w:color w:val="434242"/>
        </w:rPr>
        <w:t xml:space="preserve">© 2014 | </w:t>
      </w:r>
      <w:hyperlink r:id="rId6" w:history="1">
        <w:r>
          <w:rPr>
            <w:rFonts w:ascii="Times New Roman" w:hAnsi="Times New Roman" w:cs="Times New Roman"/>
            <w:color w:val="434242"/>
          </w:rPr>
          <w:t>PRIVACY POLICY</w:t>
        </w:r>
      </w:hyperlink>
    </w:p>
    <w:p w:rsidR="00425EE5" w:rsidRDefault="00425EE5" w:rsidP="00425EE5">
      <w:pPr>
        <w:widowControl w:val="0"/>
        <w:autoSpaceDE w:val="0"/>
        <w:autoSpaceDN w:val="0"/>
        <w:adjustRightInd w:val="0"/>
        <w:spacing w:after="0"/>
        <w:rPr>
          <w:rFonts w:ascii="Arial" w:hAnsi="Arial" w:cs="Arial"/>
          <w:color w:val="707377"/>
          <w:sz w:val="26"/>
          <w:szCs w:val="26"/>
          <w:u w:color="495460"/>
        </w:rPr>
      </w:pPr>
    </w:p>
    <w:p w:rsidR="00425EE5" w:rsidRDefault="00425EE5" w:rsidP="00425EE5">
      <w:pPr>
        <w:widowControl w:val="0"/>
        <w:autoSpaceDE w:val="0"/>
        <w:autoSpaceDN w:val="0"/>
        <w:adjustRightInd w:val="0"/>
        <w:spacing w:after="0"/>
        <w:rPr>
          <w:rFonts w:ascii="Arial" w:hAnsi="Arial" w:cs="Arial"/>
          <w:color w:val="707377"/>
          <w:sz w:val="26"/>
          <w:szCs w:val="26"/>
          <w:u w:color="495460"/>
        </w:rPr>
      </w:pPr>
    </w:p>
    <w:p w:rsidR="00425EE5" w:rsidRDefault="00425EE5" w:rsidP="00425EE5">
      <w:pPr>
        <w:widowControl w:val="0"/>
        <w:autoSpaceDE w:val="0"/>
        <w:autoSpaceDN w:val="0"/>
        <w:adjustRightInd w:val="0"/>
        <w:spacing w:after="0"/>
        <w:rPr>
          <w:rFonts w:ascii="Arial" w:hAnsi="Arial" w:cs="Arial"/>
          <w:color w:val="707377"/>
          <w:sz w:val="26"/>
          <w:szCs w:val="26"/>
          <w:u w:color="495460"/>
        </w:rPr>
      </w:pPr>
    </w:p>
    <w:p w:rsidR="00425EE5" w:rsidRDefault="00425EE5" w:rsidP="00425EE5">
      <w:pPr>
        <w:widowControl w:val="0"/>
        <w:autoSpaceDE w:val="0"/>
        <w:autoSpaceDN w:val="0"/>
        <w:adjustRightInd w:val="0"/>
        <w:spacing w:after="0"/>
        <w:rPr>
          <w:rFonts w:ascii="Arial" w:hAnsi="Arial" w:cs="Arial"/>
          <w:color w:val="707377"/>
          <w:sz w:val="26"/>
          <w:szCs w:val="26"/>
          <w:u w:color="495460"/>
        </w:rPr>
      </w:pPr>
    </w:p>
    <w:p w:rsidR="00F911D7" w:rsidRDefault="0056436F" w:rsidP="00425EE5">
      <w:hyperlink r:id="rId7" w:history="1">
        <w:r w:rsidR="00425EE5">
          <w:rPr>
            <w:rFonts w:ascii="Arial" w:hAnsi="Arial" w:cs="Arial"/>
            <w:color w:val="495460"/>
            <w:sz w:val="26"/>
            <w:szCs w:val="26"/>
            <w:u w:color="495460"/>
          </w:rPr>
          <w:t xml:space="preserve"> </w:t>
        </w:r>
      </w:hyperlink>
    </w:p>
    <w:sectPr w:rsidR="00F911D7" w:rsidSect="00F911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5"/>
    <w:rsid w:val="00425EE5"/>
    <w:rsid w:val="004B2999"/>
    <w:rsid w:val="0056436F"/>
    <w:rsid w:val="0058450E"/>
    <w:rsid w:val="00AA718F"/>
    <w:rsid w:val="00CE505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3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3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3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3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hyperlink" Target="https://twitter.com/StreetVibeste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380</Words>
  <Characters>2172</Characters>
  <Application>Microsoft Macintosh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2014-12-04T01:10:00Z</dcterms:created>
  <dcterms:modified xsi:type="dcterms:W3CDTF">2014-12-04T01:10:00Z</dcterms:modified>
</cp:coreProperties>
</file>